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27" w:rsidRPr="00AE7527" w:rsidRDefault="00AE7527" w:rsidP="0090353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E7527">
        <w:rPr>
          <w:rFonts w:ascii="Arial" w:hAnsi="Arial" w:cs="Arial"/>
          <w:bCs/>
          <w:spacing w:val="-3"/>
          <w:sz w:val="22"/>
          <w:szCs w:val="22"/>
        </w:rPr>
        <w:t>During 2013, the Queensland Government worked with tourism operators and industry representatives to develop a shared long-term vision for Queensland tourism, with the Commonwealth Scientific and Industrial Research Organisation (CSIRO) megatrends research informing industry engagement. This research identified big changes ahead for the Queensland tourism industry.</w:t>
      </w:r>
    </w:p>
    <w:p w:rsidR="00AE7527" w:rsidRPr="00AE7527" w:rsidRDefault="00AE7527" w:rsidP="00AE75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Launched in </w:t>
      </w:r>
      <w:r w:rsidR="006C340D" w:rsidRPr="00AE7527">
        <w:rPr>
          <w:rFonts w:ascii="Arial" w:hAnsi="Arial" w:cs="Arial"/>
          <w:bCs/>
          <w:spacing w:val="-3"/>
          <w:sz w:val="22"/>
          <w:szCs w:val="22"/>
        </w:rPr>
        <w:t>February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 2014 by the Queensland Government and industry, </w:t>
      </w:r>
      <w:r w:rsidRPr="006C340D">
        <w:rPr>
          <w:rFonts w:ascii="Arial" w:hAnsi="Arial" w:cs="Arial"/>
          <w:bCs/>
          <w:i/>
          <w:spacing w:val="-3"/>
          <w:sz w:val="22"/>
          <w:szCs w:val="22"/>
        </w:rPr>
        <w:t>Destination Success: the 20-yea</w:t>
      </w:r>
      <w:r w:rsidR="00C51299">
        <w:rPr>
          <w:rFonts w:ascii="Arial" w:hAnsi="Arial" w:cs="Arial"/>
          <w:bCs/>
          <w:i/>
          <w:spacing w:val="-3"/>
          <w:sz w:val="22"/>
          <w:szCs w:val="22"/>
        </w:rPr>
        <w:t>r plan for Queensland T</w:t>
      </w:r>
      <w:r w:rsidRPr="006C340D">
        <w:rPr>
          <w:rFonts w:ascii="Arial" w:hAnsi="Arial" w:cs="Arial"/>
          <w:bCs/>
          <w:i/>
          <w:spacing w:val="-3"/>
          <w:sz w:val="22"/>
          <w:szCs w:val="22"/>
        </w:rPr>
        <w:t>ourism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 sets out the path to create a successful and competitive Queensland tou</w:t>
      </w:r>
      <w:r w:rsidR="0090749D">
        <w:rPr>
          <w:rFonts w:ascii="Arial" w:hAnsi="Arial" w:cs="Arial"/>
          <w:bCs/>
          <w:spacing w:val="-3"/>
          <w:sz w:val="22"/>
          <w:szCs w:val="22"/>
        </w:rPr>
        <w:t>rism industry ahead of the mega</w:t>
      </w:r>
      <w:r w:rsidRPr="00AE7527">
        <w:rPr>
          <w:rFonts w:ascii="Arial" w:hAnsi="Arial" w:cs="Arial"/>
          <w:bCs/>
          <w:spacing w:val="-3"/>
          <w:sz w:val="22"/>
          <w:szCs w:val="22"/>
        </w:rPr>
        <w:t>trends.</w:t>
      </w:r>
    </w:p>
    <w:p w:rsidR="00AE7527" w:rsidRPr="00AE7527" w:rsidRDefault="00AE7527" w:rsidP="00AE75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F6D93">
        <w:rPr>
          <w:rFonts w:ascii="Arial" w:hAnsi="Arial" w:cs="Arial"/>
          <w:bCs/>
          <w:i/>
          <w:spacing w:val="-3"/>
          <w:sz w:val="22"/>
          <w:szCs w:val="22"/>
        </w:rPr>
        <w:t>Destination Success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 and the 18 month Action Plan </w:t>
      </w:r>
      <w:r w:rsidR="00A726BD" w:rsidRPr="00AE7527">
        <w:rPr>
          <w:rFonts w:ascii="Arial" w:hAnsi="Arial" w:cs="Arial"/>
          <w:bCs/>
          <w:spacing w:val="-3"/>
          <w:sz w:val="22"/>
          <w:szCs w:val="22"/>
        </w:rPr>
        <w:t>w</w:t>
      </w:r>
      <w:r w:rsidR="00A726BD">
        <w:rPr>
          <w:rFonts w:ascii="Arial" w:hAnsi="Arial" w:cs="Arial"/>
          <w:bCs/>
          <w:spacing w:val="-3"/>
          <w:sz w:val="22"/>
          <w:szCs w:val="22"/>
        </w:rPr>
        <w:t>ere</w:t>
      </w:r>
      <w:r w:rsidR="00A726BD" w:rsidRPr="00AE75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E7527">
        <w:rPr>
          <w:rFonts w:ascii="Arial" w:hAnsi="Arial" w:cs="Arial"/>
          <w:bCs/>
          <w:spacing w:val="-3"/>
          <w:sz w:val="22"/>
          <w:szCs w:val="22"/>
        </w:rPr>
        <w:t>developed in partnership by government and industry to build an industry for the future</w:t>
      </w:r>
      <w:r w:rsidR="000F6D93">
        <w:rPr>
          <w:rFonts w:ascii="Arial" w:hAnsi="Arial" w:cs="Arial"/>
          <w:bCs/>
          <w:spacing w:val="-3"/>
          <w:sz w:val="22"/>
          <w:szCs w:val="22"/>
        </w:rPr>
        <w:t>,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 and achieve </w:t>
      </w:r>
      <w:r w:rsidR="00753008">
        <w:rPr>
          <w:rFonts w:ascii="Arial" w:hAnsi="Arial" w:cs="Arial"/>
          <w:bCs/>
          <w:spacing w:val="-3"/>
          <w:sz w:val="22"/>
          <w:szCs w:val="22"/>
        </w:rPr>
        <w:t>the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C340D" w:rsidRPr="00AE7527">
        <w:rPr>
          <w:rFonts w:ascii="Arial" w:hAnsi="Arial" w:cs="Arial"/>
          <w:bCs/>
          <w:spacing w:val="-3"/>
          <w:sz w:val="22"/>
          <w:szCs w:val="22"/>
        </w:rPr>
        <w:t>2020 stretch goal of doubling overnight visitor expenditure from 2010 levels to $30 billion per annum</w:t>
      </w:r>
      <w:r w:rsidR="00C5129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E7527" w:rsidRPr="00AE7527" w:rsidRDefault="00AE7527" w:rsidP="00AE752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Annual plans, with actions for government agencies and industry partners, will be developed to guide implementation of </w:t>
      </w:r>
      <w:r w:rsidRPr="00C51299">
        <w:rPr>
          <w:rFonts w:ascii="Arial" w:hAnsi="Arial" w:cs="Arial"/>
          <w:bCs/>
          <w:i/>
          <w:spacing w:val="-3"/>
          <w:sz w:val="22"/>
          <w:szCs w:val="22"/>
        </w:rPr>
        <w:t>Destination Success</w:t>
      </w:r>
      <w:r w:rsidRPr="00AE7527">
        <w:rPr>
          <w:rFonts w:ascii="Arial" w:hAnsi="Arial" w:cs="Arial"/>
          <w:bCs/>
          <w:spacing w:val="-3"/>
          <w:sz w:val="22"/>
          <w:szCs w:val="22"/>
        </w:rPr>
        <w:t>. The first a</w:t>
      </w:r>
      <w:r w:rsidR="00753008">
        <w:rPr>
          <w:rFonts w:ascii="Arial" w:hAnsi="Arial" w:cs="Arial"/>
          <w:bCs/>
          <w:spacing w:val="-3"/>
          <w:sz w:val="22"/>
          <w:szCs w:val="22"/>
        </w:rPr>
        <w:t>ction plan to 2015 includes 129 </w:t>
      </w:r>
      <w:r w:rsidRPr="00AE7527">
        <w:rPr>
          <w:rFonts w:ascii="Arial" w:hAnsi="Arial" w:cs="Arial"/>
          <w:bCs/>
          <w:spacing w:val="-3"/>
          <w:sz w:val="22"/>
          <w:szCs w:val="22"/>
        </w:rPr>
        <w:t>actions (ove</w:t>
      </w:r>
      <w:r w:rsidR="00C51299">
        <w:rPr>
          <w:rFonts w:ascii="Arial" w:hAnsi="Arial" w:cs="Arial"/>
          <w:bCs/>
          <w:spacing w:val="-3"/>
          <w:sz w:val="22"/>
          <w:szCs w:val="22"/>
        </w:rPr>
        <w:t>r the first 18 months of the 20-</w:t>
      </w:r>
      <w:r w:rsidRPr="00AE7527">
        <w:rPr>
          <w:rFonts w:ascii="Arial" w:hAnsi="Arial" w:cs="Arial"/>
          <w:bCs/>
          <w:spacing w:val="-3"/>
          <w:sz w:val="22"/>
          <w:szCs w:val="22"/>
        </w:rPr>
        <w:t xml:space="preserve">year plan) to focus </w:t>
      </w:r>
      <w:r w:rsidR="006C340D">
        <w:rPr>
          <w:rFonts w:ascii="Arial" w:hAnsi="Arial" w:cs="Arial"/>
          <w:bCs/>
          <w:spacing w:val="-3"/>
          <w:sz w:val="22"/>
          <w:szCs w:val="22"/>
        </w:rPr>
        <w:t xml:space="preserve">Queensland’s </w:t>
      </w:r>
      <w:r w:rsidRPr="00AE7527">
        <w:rPr>
          <w:rFonts w:ascii="Arial" w:hAnsi="Arial" w:cs="Arial"/>
          <w:bCs/>
          <w:spacing w:val="-3"/>
          <w:sz w:val="22"/>
          <w:szCs w:val="22"/>
        </w:rPr>
        <w:t>efforts over the short to medium term.</w:t>
      </w:r>
    </w:p>
    <w:p w:rsidR="006C340D" w:rsidRPr="006C340D" w:rsidRDefault="006C340D" w:rsidP="006579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the 2013 </w:t>
      </w:r>
      <w:r w:rsidRPr="000F6D93">
        <w:rPr>
          <w:rFonts w:ascii="Arial" w:hAnsi="Arial" w:cs="Arial"/>
          <w:i/>
          <w:sz w:val="22"/>
          <w:szCs w:val="22"/>
        </w:rPr>
        <w:t>DestinationQ</w:t>
      </w:r>
      <w:r>
        <w:rPr>
          <w:rFonts w:ascii="Arial" w:hAnsi="Arial" w:cs="Arial"/>
          <w:sz w:val="22"/>
          <w:szCs w:val="22"/>
        </w:rPr>
        <w:t xml:space="preserve"> Forum, government and industry have continued their joint efforts to build capacity within the tourism industry and lay the foundations for the longer term achievement of the 2020 stretch goal.</w:t>
      </w:r>
    </w:p>
    <w:p w:rsidR="00DC7410" w:rsidRPr="00DC7410" w:rsidRDefault="006C340D" w:rsidP="006579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State of the Industry Report shows activities guided by </w:t>
      </w:r>
      <w:r w:rsidRPr="000F6D93">
        <w:rPr>
          <w:rFonts w:ascii="Arial" w:hAnsi="Arial" w:cs="Arial"/>
          <w:i/>
          <w:sz w:val="22"/>
          <w:szCs w:val="22"/>
        </w:rPr>
        <w:t>Destination Success</w:t>
      </w:r>
      <w:r>
        <w:rPr>
          <w:rFonts w:ascii="Arial" w:hAnsi="Arial" w:cs="Arial"/>
          <w:sz w:val="22"/>
          <w:szCs w:val="22"/>
        </w:rPr>
        <w:t xml:space="preserve"> and the 18 month Action Plan. </w:t>
      </w:r>
      <w:r w:rsidR="00657943" w:rsidRPr="00657943">
        <w:rPr>
          <w:rFonts w:ascii="Arial" w:hAnsi="Arial" w:cs="Arial"/>
          <w:sz w:val="22"/>
          <w:szCs w:val="22"/>
        </w:rPr>
        <w:t xml:space="preserve">It also profiles </w:t>
      </w:r>
      <w:r>
        <w:rPr>
          <w:rFonts w:ascii="Arial" w:hAnsi="Arial" w:cs="Arial"/>
          <w:sz w:val="22"/>
          <w:szCs w:val="22"/>
        </w:rPr>
        <w:t xml:space="preserve">the efforts of 13 regional </w:t>
      </w:r>
      <w:r w:rsidR="00DC7410">
        <w:rPr>
          <w:rFonts w:ascii="Arial" w:hAnsi="Arial" w:cs="Arial"/>
          <w:sz w:val="22"/>
          <w:szCs w:val="22"/>
        </w:rPr>
        <w:t>tourism</w:t>
      </w:r>
      <w:r>
        <w:rPr>
          <w:rFonts w:ascii="Arial" w:hAnsi="Arial" w:cs="Arial"/>
          <w:sz w:val="22"/>
          <w:szCs w:val="22"/>
        </w:rPr>
        <w:t xml:space="preserve"> organisations </w:t>
      </w:r>
      <w:r w:rsidR="00DC7410">
        <w:rPr>
          <w:rFonts w:ascii="Arial" w:hAnsi="Arial" w:cs="Arial"/>
          <w:sz w:val="22"/>
          <w:szCs w:val="22"/>
        </w:rPr>
        <w:t>in supporting operators a</w:t>
      </w:r>
      <w:r w:rsidR="00C51299">
        <w:rPr>
          <w:rFonts w:ascii="Arial" w:hAnsi="Arial" w:cs="Arial"/>
          <w:sz w:val="22"/>
          <w:szCs w:val="22"/>
        </w:rPr>
        <w:t>nd marketing their destinations;</w:t>
      </w:r>
      <w:r w:rsidR="00DC7410">
        <w:rPr>
          <w:rFonts w:ascii="Arial" w:hAnsi="Arial" w:cs="Arial"/>
          <w:sz w:val="22"/>
          <w:szCs w:val="22"/>
        </w:rPr>
        <w:t xml:space="preserve"> </w:t>
      </w:r>
      <w:r w:rsidR="00C51299">
        <w:rPr>
          <w:rFonts w:ascii="Arial" w:hAnsi="Arial" w:cs="Arial"/>
          <w:sz w:val="22"/>
          <w:szCs w:val="22"/>
        </w:rPr>
        <w:t>a</w:t>
      </w:r>
      <w:r w:rsidR="00DC7410">
        <w:rPr>
          <w:rFonts w:ascii="Arial" w:hAnsi="Arial" w:cs="Arial"/>
          <w:sz w:val="22"/>
          <w:szCs w:val="22"/>
        </w:rPr>
        <w:t>s well as government’s work to strengthen its relationship</w:t>
      </w:r>
      <w:r w:rsidR="000F6D93">
        <w:rPr>
          <w:rFonts w:ascii="Arial" w:hAnsi="Arial" w:cs="Arial"/>
          <w:sz w:val="22"/>
          <w:szCs w:val="22"/>
        </w:rPr>
        <w:t>s</w:t>
      </w:r>
      <w:r w:rsidR="00DC7410">
        <w:rPr>
          <w:rFonts w:ascii="Arial" w:hAnsi="Arial" w:cs="Arial"/>
          <w:sz w:val="22"/>
          <w:szCs w:val="22"/>
        </w:rPr>
        <w:t xml:space="preserve"> with local government partners and the education/research sector.</w:t>
      </w:r>
    </w:p>
    <w:p w:rsidR="00D6589B" w:rsidRPr="00741792" w:rsidRDefault="00657943" w:rsidP="0074179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41792">
        <w:rPr>
          <w:rFonts w:ascii="Arial" w:hAnsi="Arial" w:cs="Arial"/>
          <w:sz w:val="22"/>
          <w:szCs w:val="22"/>
          <w:u w:val="single"/>
        </w:rPr>
        <w:t>Cabinet approved</w:t>
      </w:r>
      <w:r w:rsidRPr="00657943">
        <w:rPr>
          <w:rFonts w:ascii="Arial" w:hAnsi="Arial" w:cs="Arial"/>
          <w:sz w:val="22"/>
          <w:szCs w:val="22"/>
        </w:rPr>
        <w:t xml:space="preserve"> the </w:t>
      </w:r>
      <w:r w:rsidR="006C340D">
        <w:rPr>
          <w:rFonts w:ascii="Arial" w:hAnsi="Arial" w:cs="Arial"/>
          <w:sz w:val="22"/>
          <w:szCs w:val="22"/>
        </w:rPr>
        <w:t xml:space="preserve">inaugural </w:t>
      </w:r>
      <w:r w:rsidR="00741792" w:rsidRPr="006C340D">
        <w:rPr>
          <w:rFonts w:ascii="Arial" w:hAnsi="Arial" w:cs="Arial"/>
          <w:i/>
          <w:sz w:val="22"/>
          <w:szCs w:val="22"/>
        </w:rPr>
        <w:t>Destination Success</w:t>
      </w:r>
      <w:r w:rsidR="00741792" w:rsidRPr="000F6D93">
        <w:rPr>
          <w:rFonts w:ascii="Arial" w:hAnsi="Arial" w:cs="Arial"/>
          <w:sz w:val="22"/>
          <w:szCs w:val="22"/>
        </w:rPr>
        <w:t xml:space="preserve"> 2014 State of the Industry Report</w:t>
      </w:r>
      <w:r w:rsidRPr="00657943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75300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Default="00CB4CBA" w:rsidP="00741792">
      <w:pPr>
        <w:numPr>
          <w:ilvl w:val="0"/>
          <w:numId w:val="2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903532" w:rsidRPr="00750069">
          <w:rPr>
            <w:rStyle w:val="Hyperlink"/>
            <w:rFonts w:ascii="Arial" w:hAnsi="Arial" w:cs="Arial"/>
            <w:i/>
            <w:sz w:val="22"/>
            <w:szCs w:val="22"/>
          </w:rPr>
          <w:t>State of the Industry Report: Part 1</w:t>
        </w:r>
      </w:hyperlink>
    </w:p>
    <w:p w:rsidR="00903532" w:rsidRPr="00741792" w:rsidRDefault="00CB4CBA" w:rsidP="00741792">
      <w:pPr>
        <w:numPr>
          <w:ilvl w:val="0"/>
          <w:numId w:val="2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hyperlink r:id="rId12" w:history="1">
        <w:r w:rsidR="00903532" w:rsidRPr="00750069">
          <w:rPr>
            <w:rStyle w:val="Hyperlink"/>
            <w:rFonts w:ascii="Arial" w:hAnsi="Arial" w:cs="Arial"/>
            <w:i/>
            <w:sz w:val="22"/>
            <w:szCs w:val="22"/>
          </w:rPr>
          <w:t>State of the Industry Report:</w:t>
        </w:r>
        <w:r w:rsidR="00903532" w:rsidRPr="0075006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03532" w:rsidRPr="00750069">
          <w:rPr>
            <w:rStyle w:val="Hyperlink"/>
            <w:rFonts w:ascii="Arial" w:hAnsi="Arial" w:cs="Arial"/>
            <w:i/>
            <w:sz w:val="22"/>
            <w:szCs w:val="22"/>
          </w:rPr>
          <w:t>Part 2</w:t>
        </w:r>
      </w:hyperlink>
    </w:p>
    <w:sectPr w:rsidR="00903532" w:rsidRPr="00741792" w:rsidSect="00753008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0C" w:rsidRDefault="00D26B0C" w:rsidP="00D6589B">
      <w:r>
        <w:separator/>
      </w:r>
    </w:p>
  </w:endnote>
  <w:endnote w:type="continuationSeparator" w:id="0">
    <w:p w:rsidR="00D26B0C" w:rsidRDefault="00D26B0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0C" w:rsidRDefault="00D26B0C" w:rsidP="00D6589B">
      <w:r>
        <w:separator/>
      </w:r>
    </w:p>
  </w:footnote>
  <w:footnote w:type="continuationSeparator" w:id="0">
    <w:p w:rsidR="00D26B0C" w:rsidRDefault="00D26B0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012B6">
      <w:rPr>
        <w:rFonts w:ascii="Arial" w:hAnsi="Arial" w:cs="Arial"/>
        <w:b/>
        <w:color w:val="auto"/>
        <w:sz w:val="22"/>
        <w:szCs w:val="22"/>
        <w:lang w:eastAsia="en-US"/>
      </w:rPr>
      <w:t>August 201</w:t>
    </w:r>
    <w:r w:rsidR="00741792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CB1501" w:rsidRPr="00244043" w:rsidRDefault="00657943" w:rsidP="00D6589B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 w:rsidRPr="00244043">
      <w:rPr>
        <w:rFonts w:ascii="Arial" w:hAnsi="Arial" w:cs="Arial"/>
        <w:b/>
        <w:i/>
        <w:sz w:val="22"/>
        <w:szCs w:val="22"/>
        <w:u w:val="single"/>
      </w:rPr>
      <w:t>Destination</w:t>
    </w:r>
    <w:r w:rsidR="00741792" w:rsidRPr="00244043">
      <w:rPr>
        <w:rFonts w:ascii="Arial" w:hAnsi="Arial" w:cs="Arial"/>
        <w:b/>
        <w:i/>
        <w:sz w:val="22"/>
        <w:szCs w:val="22"/>
        <w:u w:val="single"/>
      </w:rPr>
      <w:t xml:space="preserve"> Success </w:t>
    </w:r>
    <w:r w:rsidR="00741792" w:rsidRPr="00244043">
      <w:rPr>
        <w:rFonts w:ascii="Arial" w:hAnsi="Arial" w:cs="Arial"/>
        <w:b/>
        <w:sz w:val="22"/>
        <w:szCs w:val="22"/>
        <w:u w:val="single"/>
      </w:rPr>
      <w:t>2014 State of the Industry Report</w:t>
    </w:r>
  </w:p>
  <w:p w:rsidR="00F012B6" w:rsidRPr="00244043" w:rsidRDefault="00657943" w:rsidP="00903532">
    <w:pPr>
      <w:spacing w:before="120"/>
      <w:ind w:left="1440" w:hanging="1440"/>
      <w:rPr>
        <w:rFonts w:ascii="Arial" w:hAnsi="Arial" w:cs="Arial"/>
        <w:b/>
        <w:sz w:val="22"/>
        <w:szCs w:val="22"/>
        <w:u w:val="single"/>
      </w:rPr>
    </w:pPr>
    <w:r w:rsidRPr="00244043">
      <w:rPr>
        <w:rFonts w:ascii="Arial" w:hAnsi="Arial" w:cs="Arial"/>
        <w:b/>
        <w:sz w:val="22"/>
        <w:szCs w:val="22"/>
        <w:u w:val="single"/>
      </w:rPr>
      <w:t>Minister for Tourism, Major Events, Small Business and the Commonwealth Games</w:t>
    </w:r>
  </w:p>
  <w:p w:rsidR="00F012B6" w:rsidRDefault="00F012B6" w:rsidP="00F012B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3770"/>
    <w:rsid w:val="00027988"/>
    <w:rsid w:val="00080F8F"/>
    <w:rsid w:val="000F6D93"/>
    <w:rsid w:val="0010384C"/>
    <w:rsid w:val="00174117"/>
    <w:rsid w:val="001B4FB0"/>
    <w:rsid w:val="00230819"/>
    <w:rsid w:val="00242A1D"/>
    <w:rsid w:val="00244043"/>
    <w:rsid w:val="00275A41"/>
    <w:rsid w:val="002C4B47"/>
    <w:rsid w:val="003434DC"/>
    <w:rsid w:val="003E0FA6"/>
    <w:rsid w:val="004A1CDC"/>
    <w:rsid w:val="004B2E0A"/>
    <w:rsid w:val="004E6667"/>
    <w:rsid w:val="00501C66"/>
    <w:rsid w:val="00550873"/>
    <w:rsid w:val="005971BB"/>
    <w:rsid w:val="00657943"/>
    <w:rsid w:val="006921C2"/>
    <w:rsid w:val="006C340D"/>
    <w:rsid w:val="007265D0"/>
    <w:rsid w:val="00732E22"/>
    <w:rsid w:val="00741792"/>
    <w:rsid w:val="00741C20"/>
    <w:rsid w:val="00750069"/>
    <w:rsid w:val="00753008"/>
    <w:rsid w:val="007A0DE5"/>
    <w:rsid w:val="007E1C1F"/>
    <w:rsid w:val="007E4200"/>
    <w:rsid w:val="007F11EB"/>
    <w:rsid w:val="00852767"/>
    <w:rsid w:val="008D7129"/>
    <w:rsid w:val="008E2568"/>
    <w:rsid w:val="00903532"/>
    <w:rsid w:val="00904077"/>
    <w:rsid w:val="0090749D"/>
    <w:rsid w:val="00937A4A"/>
    <w:rsid w:val="00945402"/>
    <w:rsid w:val="00985D8A"/>
    <w:rsid w:val="00A726BD"/>
    <w:rsid w:val="00AE7527"/>
    <w:rsid w:val="00C3478F"/>
    <w:rsid w:val="00C51299"/>
    <w:rsid w:val="00C548EF"/>
    <w:rsid w:val="00C75E67"/>
    <w:rsid w:val="00C84747"/>
    <w:rsid w:val="00C947AF"/>
    <w:rsid w:val="00CB1501"/>
    <w:rsid w:val="00CB4CBA"/>
    <w:rsid w:val="00CD7A50"/>
    <w:rsid w:val="00CE59E9"/>
    <w:rsid w:val="00CF0D8A"/>
    <w:rsid w:val="00D26B0C"/>
    <w:rsid w:val="00D44275"/>
    <w:rsid w:val="00D6589B"/>
    <w:rsid w:val="00D766EC"/>
    <w:rsid w:val="00DC7410"/>
    <w:rsid w:val="00E1769D"/>
    <w:rsid w:val="00F012B6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0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port%20part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%20part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022D7-5175-466D-9758-00F2C38148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BE63E4-4E96-450F-BFB1-2E612BD3C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0940E-35A1-4C54-B162-12BA6B74F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059C1-89AA-4BF3-8BB7-2A3010DC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292</Words>
  <Characters>1664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Base>https://www.cabinet.qld.gov.au/documents/2014/Aug/DestSuccess/</HyperlinkBase>
  <HLinks>
    <vt:vector size="12" baseType="variant"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Attachments/Report part2.PDF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Attachments/Report part1.PDF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2014-09-25T02:06:00Z</cp:lastPrinted>
  <dcterms:created xsi:type="dcterms:W3CDTF">2017-10-25T01:13:00Z</dcterms:created>
  <dcterms:modified xsi:type="dcterms:W3CDTF">2018-03-06T01:23:00Z</dcterms:modified>
  <cp:category>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